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12" w:rsidRPr="005405B8" w:rsidRDefault="007D3712" w:rsidP="007D3712">
      <w:pPr>
        <w:ind w:firstLine="1"/>
        <w:rPr>
          <w:rFonts w:asciiTheme="minorEastAsia" w:eastAsiaTheme="minorEastAsia" w:hAnsiTheme="minorEastAsia" w:hint="eastAsia"/>
          <w:b/>
          <w:sz w:val="22"/>
          <w:szCs w:val="22"/>
        </w:rPr>
      </w:pPr>
    </w:p>
    <w:p w:rsidR="007D3712" w:rsidRPr="005405B8" w:rsidRDefault="007D3712" w:rsidP="007D3712">
      <w:pPr>
        <w:rPr>
          <w:rFonts w:asciiTheme="minorEastAsia" w:eastAsiaTheme="minorEastAsia" w:hAnsiTheme="minorEastAsia" w:hint="eastAsia"/>
          <w:b/>
          <w:sz w:val="22"/>
          <w:szCs w:val="22"/>
        </w:rPr>
      </w:pPr>
    </w:p>
    <w:p w:rsidR="007D3712" w:rsidRDefault="007D3712" w:rsidP="007D3712">
      <w:pPr>
        <w:ind w:firstLine="1"/>
        <w:rPr>
          <w:rFonts w:asciiTheme="minorEastAsia" w:eastAsiaTheme="minorEastAsia" w:hAnsiTheme="minorEastAsia"/>
          <w:sz w:val="22"/>
          <w:szCs w:val="22"/>
        </w:rPr>
      </w:pPr>
      <w:r w:rsidRPr="005405B8">
        <w:rPr>
          <w:rFonts w:asciiTheme="minorEastAsia" w:eastAsiaTheme="minorEastAsia" w:hAnsiTheme="minorEastAsia" w:hint="eastAsia"/>
          <w:sz w:val="22"/>
          <w:szCs w:val="22"/>
        </w:rPr>
        <w:t>附件3：</w:t>
      </w:r>
    </w:p>
    <w:p w:rsidR="007D3712" w:rsidRPr="005405B8" w:rsidRDefault="007D3712" w:rsidP="007D3712">
      <w:pPr>
        <w:ind w:firstLine="1"/>
        <w:rPr>
          <w:rFonts w:asciiTheme="minorEastAsia" w:eastAsiaTheme="minorEastAsia" w:hAnsiTheme="minorEastAsia" w:hint="eastAsia"/>
          <w:sz w:val="22"/>
          <w:szCs w:val="22"/>
        </w:rPr>
      </w:pPr>
      <w:bookmarkStart w:id="0" w:name="_GoBack"/>
      <w:bookmarkEnd w:id="0"/>
    </w:p>
    <w:p w:rsidR="007D3712" w:rsidRPr="005405B8" w:rsidRDefault="007D3712" w:rsidP="007D3712">
      <w:pPr>
        <w:ind w:firstLine="1"/>
        <w:jc w:val="center"/>
        <w:rPr>
          <w:rFonts w:asciiTheme="minorEastAsia" w:eastAsiaTheme="minorEastAsia" w:hAnsiTheme="minorEastAsia" w:hint="eastAsia"/>
          <w:b/>
          <w:sz w:val="22"/>
          <w:szCs w:val="22"/>
        </w:rPr>
      </w:pPr>
      <w:r w:rsidRPr="005405B8">
        <w:rPr>
          <w:rFonts w:asciiTheme="minorEastAsia" w:eastAsiaTheme="minorEastAsia" w:hAnsiTheme="minorEastAsia" w:hint="eastAsia"/>
          <w:b/>
          <w:sz w:val="22"/>
          <w:szCs w:val="22"/>
        </w:rPr>
        <w:t>打击乐考核内容及评分标准</w:t>
      </w:r>
    </w:p>
    <w:p w:rsidR="007D3712" w:rsidRPr="005405B8" w:rsidRDefault="007D3712" w:rsidP="007D3712">
      <w:pPr>
        <w:ind w:firstLine="1"/>
        <w:rPr>
          <w:rFonts w:asciiTheme="minorEastAsia" w:eastAsiaTheme="minorEastAsia" w:hAnsiTheme="minorEastAsia"/>
          <w:sz w:val="22"/>
          <w:szCs w:val="22"/>
        </w:rPr>
      </w:pPr>
      <w:r w:rsidRPr="005405B8">
        <w:rPr>
          <w:rFonts w:asciiTheme="minorEastAsia" w:eastAsiaTheme="minorEastAsia" w:hAnsiTheme="minorEastAsia" w:hint="eastAsia"/>
          <w:sz w:val="22"/>
          <w:szCs w:val="22"/>
        </w:rPr>
        <w:t>（一）考查考生在艺术审美体验中对专业技能的掌握程度和规范性。注重考生具有健康的审美情趣，舞台表演大方、质朴，不矫揉造作；表演时的完整性与流畅性；艺术表达准确，有艺术表现力和创造性的艺术思维。考核内容、评分方法与标准参见如下表格：</w:t>
      </w:r>
    </w:p>
    <w:p w:rsidR="007D3712" w:rsidRPr="005405B8" w:rsidRDefault="007D3712" w:rsidP="007D3712">
      <w:pPr>
        <w:ind w:firstLine="1"/>
        <w:jc w:val="center"/>
        <w:rPr>
          <w:rFonts w:asciiTheme="minorEastAsia" w:eastAsiaTheme="minorEastAsia" w:hAnsiTheme="minorEastAsia"/>
          <w:sz w:val="22"/>
          <w:szCs w:val="22"/>
        </w:rPr>
      </w:pPr>
      <w:r w:rsidRPr="005405B8">
        <w:rPr>
          <w:rFonts w:asciiTheme="minorEastAsia" w:eastAsiaTheme="minorEastAsia" w:hAnsiTheme="minorEastAsia"/>
          <w:noProof/>
          <w:sz w:val="22"/>
          <w:szCs w:val="22"/>
        </w:rPr>
        <w:drawing>
          <wp:inline distT="0" distB="0" distL="0" distR="0">
            <wp:extent cx="5505450" cy="3276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0" cy="3276600"/>
                    </a:xfrm>
                    <a:prstGeom prst="rect">
                      <a:avLst/>
                    </a:prstGeom>
                    <a:noFill/>
                    <a:ln>
                      <a:noFill/>
                    </a:ln>
                  </pic:spPr>
                </pic:pic>
              </a:graphicData>
            </a:graphic>
          </wp:inline>
        </w:drawing>
      </w:r>
    </w:p>
    <w:p w:rsidR="007D3712" w:rsidRPr="005405B8" w:rsidRDefault="007D3712" w:rsidP="007D3712">
      <w:pPr>
        <w:ind w:firstLine="1"/>
        <w:rPr>
          <w:rFonts w:asciiTheme="minorEastAsia" w:eastAsiaTheme="minorEastAsia" w:hAnsiTheme="minorEastAsia"/>
          <w:sz w:val="22"/>
          <w:szCs w:val="22"/>
        </w:rPr>
      </w:pP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内容</w:t>
      </w:r>
      <w:r w:rsidRPr="005405B8">
        <w:rPr>
          <w:rFonts w:asciiTheme="minorEastAsia" w:eastAsiaTheme="minorEastAsia" w:hAnsiTheme="minorEastAsia" w:hint="eastAsia"/>
          <w:sz w:val="22"/>
          <w:szCs w:val="22"/>
        </w:rPr>
        <w:tab/>
        <w:t>分值</w:t>
      </w:r>
      <w:r w:rsidRPr="005405B8">
        <w:rPr>
          <w:rFonts w:asciiTheme="minorEastAsia" w:eastAsiaTheme="minorEastAsia" w:hAnsiTheme="minorEastAsia" w:hint="eastAsia"/>
          <w:sz w:val="22"/>
          <w:szCs w:val="22"/>
        </w:rPr>
        <w:tab/>
        <w:t>评分标准</w:t>
      </w:r>
      <w:r w:rsidRPr="005405B8">
        <w:rPr>
          <w:rFonts w:asciiTheme="minorEastAsia" w:eastAsiaTheme="minorEastAsia" w:hAnsiTheme="minorEastAsia" w:hint="eastAsia"/>
          <w:sz w:val="22"/>
          <w:szCs w:val="22"/>
        </w:rPr>
        <w:tab/>
        <w:t>评分办法</w:t>
      </w:r>
    </w:p>
    <w:p w:rsidR="007D3712" w:rsidRPr="005405B8" w:rsidRDefault="007D3712" w:rsidP="007D3712">
      <w:pPr>
        <w:ind w:firstLine="1"/>
        <w:rPr>
          <w:rFonts w:asciiTheme="minorEastAsia" w:eastAsiaTheme="minorEastAsia" w:hAnsiTheme="minorEastAsia"/>
          <w:sz w:val="22"/>
          <w:szCs w:val="22"/>
        </w:rPr>
      </w:pPr>
      <w:r w:rsidRPr="005405B8">
        <w:rPr>
          <w:rFonts w:asciiTheme="minorEastAsia" w:eastAsiaTheme="minorEastAsia" w:hAnsiTheme="minorEastAsia" w:hint="eastAsia"/>
          <w:sz w:val="22"/>
          <w:szCs w:val="22"/>
        </w:rPr>
        <w:t>演奏技术及艺术质量</w:t>
      </w:r>
      <w:r w:rsidRPr="005405B8">
        <w:rPr>
          <w:rFonts w:asciiTheme="minorEastAsia" w:eastAsiaTheme="minorEastAsia" w:hAnsiTheme="minorEastAsia" w:hint="eastAsia"/>
          <w:sz w:val="22"/>
          <w:szCs w:val="22"/>
        </w:rPr>
        <w:tab/>
        <w:t>95</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ab/>
        <w:t>1.</w:t>
      </w:r>
      <w:r w:rsidRPr="005405B8">
        <w:rPr>
          <w:rFonts w:asciiTheme="minorEastAsia" w:eastAsiaTheme="minorEastAsia" w:hAnsiTheme="minorEastAsia" w:hint="eastAsia"/>
          <w:sz w:val="22"/>
          <w:szCs w:val="22"/>
        </w:rPr>
        <w:tab/>
        <w:t>自选一首不少于三分钟的作品（不使用伴奏带）</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2.</w:t>
      </w:r>
      <w:r w:rsidRPr="005405B8">
        <w:rPr>
          <w:rFonts w:asciiTheme="minorEastAsia" w:eastAsiaTheme="minorEastAsia" w:hAnsiTheme="minorEastAsia" w:hint="eastAsia"/>
          <w:sz w:val="22"/>
          <w:szCs w:val="22"/>
        </w:rPr>
        <w:tab/>
        <w:t>演奏完整流畅，具一定的艺术表现力，对作品风格把握准确。</w:t>
      </w:r>
    </w:p>
    <w:p w:rsidR="007D3712" w:rsidRPr="005405B8" w:rsidRDefault="007D3712" w:rsidP="007D3712">
      <w:pPr>
        <w:ind w:firstLine="1"/>
        <w:rPr>
          <w:rFonts w:asciiTheme="minorEastAsia" w:eastAsiaTheme="minorEastAsia" w:hAnsiTheme="minorEastAsia"/>
          <w:sz w:val="22"/>
          <w:szCs w:val="22"/>
        </w:rPr>
      </w:pPr>
      <w:r w:rsidRPr="005405B8">
        <w:rPr>
          <w:rFonts w:asciiTheme="minorEastAsia" w:eastAsiaTheme="minorEastAsia" w:hAnsiTheme="minorEastAsia" w:hint="eastAsia"/>
          <w:sz w:val="22"/>
          <w:szCs w:val="22"/>
        </w:rPr>
        <w:t>3.</w:t>
      </w:r>
      <w:r w:rsidRPr="005405B8">
        <w:rPr>
          <w:rFonts w:asciiTheme="minorEastAsia" w:eastAsiaTheme="minorEastAsia" w:hAnsiTheme="minorEastAsia" w:hint="eastAsia"/>
          <w:sz w:val="22"/>
          <w:szCs w:val="22"/>
        </w:rPr>
        <w:tab/>
        <w:t>作品具有一定的技术难度。</w:t>
      </w:r>
      <w:r w:rsidRPr="005405B8">
        <w:rPr>
          <w:rFonts w:asciiTheme="minorEastAsia" w:eastAsiaTheme="minorEastAsia" w:hAnsiTheme="minorEastAsia" w:hint="eastAsia"/>
          <w:sz w:val="22"/>
          <w:szCs w:val="22"/>
        </w:rPr>
        <w:tab/>
        <w:t>依据考生考核的实际表现给予评分</w:t>
      </w:r>
    </w:p>
    <w:p w:rsidR="007D3712" w:rsidRPr="005405B8" w:rsidRDefault="007D3712" w:rsidP="007D3712">
      <w:pPr>
        <w:ind w:firstLine="1"/>
        <w:rPr>
          <w:rFonts w:asciiTheme="minorEastAsia" w:eastAsiaTheme="minorEastAsia" w:hAnsiTheme="minorEastAsia" w:hint="eastAsia"/>
          <w:sz w:val="22"/>
          <w:szCs w:val="22"/>
        </w:rPr>
      </w:pPr>
    </w:p>
    <w:p w:rsidR="007D3712" w:rsidRPr="005405B8" w:rsidRDefault="007D3712" w:rsidP="007D3712">
      <w:pPr>
        <w:ind w:firstLine="1"/>
        <w:rPr>
          <w:rFonts w:asciiTheme="minorEastAsia" w:eastAsiaTheme="minorEastAsia" w:hAnsiTheme="minorEastAsia"/>
          <w:sz w:val="22"/>
          <w:szCs w:val="22"/>
        </w:rPr>
      </w:pPr>
      <w:r w:rsidRPr="005405B8">
        <w:rPr>
          <w:rFonts w:asciiTheme="minorEastAsia" w:eastAsiaTheme="minorEastAsia" w:hAnsiTheme="minorEastAsia" w:hint="eastAsia"/>
          <w:sz w:val="22"/>
          <w:szCs w:val="22"/>
        </w:rPr>
        <w:t>现场视奏</w:t>
      </w:r>
      <w:r w:rsidRPr="005405B8">
        <w:rPr>
          <w:rFonts w:asciiTheme="minorEastAsia" w:eastAsiaTheme="minorEastAsia" w:hAnsiTheme="minorEastAsia" w:hint="eastAsia"/>
          <w:sz w:val="22"/>
          <w:szCs w:val="22"/>
        </w:rPr>
        <w:tab/>
        <w:t>5</w:t>
      </w:r>
      <w:r w:rsidRPr="005405B8">
        <w:rPr>
          <w:rFonts w:asciiTheme="minorEastAsia" w:eastAsiaTheme="minorEastAsia" w:hAnsiTheme="minorEastAsia" w:hint="eastAsia"/>
          <w:sz w:val="22"/>
          <w:szCs w:val="22"/>
        </w:rPr>
        <w:tab/>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1.</w:t>
      </w:r>
      <w:r w:rsidRPr="005405B8">
        <w:rPr>
          <w:rFonts w:asciiTheme="minorEastAsia" w:eastAsiaTheme="minorEastAsia" w:hAnsiTheme="minorEastAsia" w:hint="eastAsia"/>
          <w:sz w:val="22"/>
          <w:szCs w:val="22"/>
        </w:rPr>
        <w:tab/>
        <w:t>敲击键盘类、鼓类的考生全部以小军鼓为视奏乐器。</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2.</w:t>
      </w:r>
      <w:r w:rsidRPr="005405B8">
        <w:rPr>
          <w:rFonts w:asciiTheme="minorEastAsia" w:eastAsiaTheme="minorEastAsia" w:hAnsiTheme="minorEastAsia" w:hint="eastAsia"/>
          <w:sz w:val="22"/>
          <w:szCs w:val="22"/>
        </w:rPr>
        <w:tab/>
        <w:t>专业评委提供视奏谱一条。考生拿到考题30秒后按照乐谱规定速度，一遍完成视奏。</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3.</w:t>
      </w:r>
      <w:r w:rsidRPr="005405B8">
        <w:rPr>
          <w:rFonts w:asciiTheme="minorEastAsia" w:eastAsiaTheme="minorEastAsia" w:hAnsiTheme="minorEastAsia" w:hint="eastAsia"/>
          <w:sz w:val="22"/>
          <w:szCs w:val="22"/>
        </w:rPr>
        <w:tab/>
        <w:t>节奏准确、流畅完整。</w:t>
      </w:r>
      <w:r w:rsidRPr="005405B8">
        <w:rPr>
          <w:rFonts w:asciiTheme="minorEastAsia" w:eastAsiaTheme="minorEastAsia" w:hAnsiTheme="minorEastAsia" w:hint="eastAsia"/>
          <w:sz w:val="22"/>
          <w:szCs w:val="22"/>
        </w:rPr>
        <w:tab/>
        <w:t>错1节拍，扣1分3.5分以上为“好”等级</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合计</w:t>
      </w:r>
      <w:r w:rsidRPr="005405B8">
        <w:rPr>
          <w:rFonts w:asciiTheme="minorEastAsia" w:eastAsiaTheme="minorEastAsia" w:hAnsiTheme="minorEastAsia" w:hint="eastAsia"/>
          <w:sz w:val="22"/>
          <w:szCs w:val="22"/>
        </w:rPr>
        <w:tab/>
        <w:t>100</w:t>
      </w:r>
      <w:r w:rsidRPr="005405B8">
        <w:rPr>
          <w:rFonts w:asciiTheme="minorEastAsia" w:eastAsiaTheme="minorEastAsia" w:hAnsiTheme="minorEastAsia" w:hint="eastAsia"/>
          <w:sz w:val="22"/>
          <w:szCs w:val="22"/>
        </w:rPr>
        <w:tab/>
      </w:r>
      <w:r w:rsidRPr="005405B8">
        <w:rPr>
          <w:rFonts w:asciiTheme="minorEastAsia" w:eastAsiaTheme="minorEastAsia" w:hAnsiTheme="minorEastAsia" w:hint="eastAsia"/>
          <w:sz w:val="22"/>
          <w:szCs w:val="22"/>
        </w:rPr>
        <w:tab/>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（二）评审及考生专项成绩计分办法</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视奏指定乐谱由招生学校按照以上考核内容及评分标准且不得低于此标准拟定，考题考前封卷保密，现场开题，并确保考核现场不泄题、漏题。</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t>评委组成成员须5人以上，每位评委按照专项的评分标准和考生在考核中的实际表现，独立打分。评委现场向考生亮出分数，按去掉一个最高分和最低分，考生最后成绩取平均分计分，并当场向考生公布专项考核成绩。</w:t>
      </w:r>
    </w:p>
    <w:p w:rsidR="007D3712" w:rsidRPr="005405B8" w:rsidRDefault="007D3712" w:rsidP="007D3712">
      <w:pPr>
        <w:ind w:firstLine="1"/>
        <w:rPr>
          <w:rFonts w:asciiTheme="minorEastAsia" w:eastAsiaTheme="minorEastAsia" w:hAnsiTheme="minorEastAsia" w:hint="eastAsia"/>
          <w:sz w:val="22"/>
          <w:szCs w:val="22"/>
        </w:rPr>
      </w:pPr>
      <w:r w:rsidRPr="005405B8">
        <w:rPr>
          <w:rFonts w:asciiTheme="minorEastAsia" w:eastAsiaTheme="minorEastAsia" w:hAnsiTheme="minorEastAsia" w:hint="eastAsia"/>
          <w:sz w:val="22"/>
          <w:szCs w:val="22"/>
        </w:rPr>
        <w:lastRenderedPageBreak/>
        <w:t>考生专项考核成绩只指考生参加专项考核被评定的最后成绩，不可再以竞赛、展演等获奖经历另外附加计算成绩。</w:t>
      </w:r>
    </w:p>
    <w:p w:rsidR="00343AFF" w:rsidRPr="007D3712" w:rsidRDefault="007D3712"/>
    <w:sectPr w:rsidR="00343AFF" w:rsidRPr="007D3712" w:rsidSect="002A48AF">
      <w:footerReference w:type="even" r:id="rId5"/>
      <w:footerReference w:type="default" r:id="rId6"/>
      <w:pgSz w:w="11906" w:h="16838"/>
      <w:pgMar w:top="1588" w:right="1418" w:bottom="1418" w:left="1588" w:header="851" w:footer="1361"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21" w:rsidRDefault="007D3712">
    <w:pPr>
      <w:pStyle w:val="a4"/>
      <w:framePr w:h="0" w:wrap="around" w:vAnchor="text" w:hAnchor="margin" w:xAlign="outside" w:y="1"/>
      <w:rPr>
        <w:rStyle w:val="a3"/>
      </w:rPr>
    </w:pPr>
    <w:r>
      <w:fldChar w:fldCharType="begin"/>
    </w:r>
    <w:r>
      <w:rPr>
        <w:rStyle w:val="a3"/>
      </w:rPr>
      <w:instrText xml:space="preserve">PAGE  </w:instrText>
    </w:r>
    <w:r>
      <w:fldChar w:fldCharType="separate"/>
    </w:r>
    <w:r>
      <w:rPr>
        <w:rStyle w:val="a3"/>
      </w:rPr>
      <w:t>1</w:t>
    </w:r>
    <w:r>
      <w:fldChar w:fldCharType="end"/>
    </w:r>
  </w:p>
  <w:p w:rsidR="00445621" w:rsidRDefault="007D371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621" w:rsidRDefault="007D3712">
    <w:pPr>
      <w:pStyle w:val="a4"/>
      <w:framePr w:h="0" w:wrap="around" w:vAnchor="text" w:hAnchor="margin" w:xAlign="outside" w:y="1"/>
      <w:ind w:right="280" w:firstLineChars="100" w:firstLine="280"/>
      <w:jc w:val="right"/>
      <w:rPr>
        <w:rStyle w:val="a3"/>
        <w:sz w:val="28"/>
        <w:szCs w:val="28"/>
      </w:rPr>
    </w:pPr>
    <w:r>
      <w:rPr>
        <w:rStyle w:val="a3"/>
        <w:sz w:val="28"/>
        <w:szCs w:val="28"/>
      </w:rPr>
      <w:t xml:space="preserve">— </w:t>
    </w:r>
    <w:r>
      <w:rPr>
        <w:sz w:val="28"/>
        <w:szCs w:val="28"/>
      </w:rPr>
      <w:fldChar w:fldCharType="begin"/>
    </w:r>
    <w:r>
      <w:rPr>
        <w:rStyle w:val="a3"/>
        <w:rFonts w:ascii="宋体" w:hAnsi="宋体" w:hint="eastAsia"/>
        <w:sz w:val="28"/>
        <w:szCs w:val="28"/>
      </w:rPr>
      <w:instrText>PAGE</w:instrText>
    </w:r>
    <w:r>
      <w:rPr>
        <w:rStyle w:val="a3"/>
        <w:sz w:val="28"/>
        <w:szCs w:val="28"/>
      </w:rPr>
      <w:instrText xml:space="preserve">  </w:instrText>
    </w:r>
    <w:r>
      <w:rPr>
        <w:sz w:val="28"/>
        <w:szCs w:val="28"/>
      </w:rPr>
      <w:fldChar w:fldCharType="separate"/>
    </w:r>
    <w:r>
      <w:rPr>
        <w:rStyle w:val="a3"/>
        <w:rFonts w:ascii="宋体" w:hAnsi="宋体"/>
        <w:noProof/>
        <w:sz w:val="28"/>
        <w:szCs w:val="28"/>
      </w:rPr>
      <w:t>1</w:t>
    </w:r>
    <w:r>
      <w:rPr>
        <w:sz w:val="28"/>
        <w:szCs w:val="28"/>
      </w:rPr>
      <w:fldChar w:fldCharType="end"/>
    </w:r>
    <w:r>
      <w:rPr>
        <w:rStyle w:val="a3"/>
        <w:sz w:val="28"/>
        <w:szCs w:val="28"/>
      </w:rPr>
      <w:t xml:space="preserve"> —</w:t>
    </w:r>
  </w:p>
  <w:p w:rsidR="00445621" w:rsidRDefault="007D3712">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12"/>
    <w:rsid w:val="00194EA0"/>
    <w:rsid w:val="007D3712"/>
    <w:rsid w:val="00C0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988D"/>
  <w15:chartTrackingRefBased/>
  <w15:docId w15:val="{F7467C6E-0815-400F-A838-6202C1C9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7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D3712"/>
  </w:style>
  <w:style w:type="paragraph" w:styleId="a4">
    <w:name w:val="footer"/>
    <w:basedOn w:val="a"/>
    <w:link w:val="a5"/>
    <w:rsid w:val="007D3712"/>
    <w:pPr>
      <w:tabs>
        <w:tab w:val="center" w:pos="4153"/>
        <w:tab w:val="right" w:pos="8306"/>
      </w:tabs>
      <w:snapToGrid w:val="0"/>
      <w:jc w:val="left"/>
    </w:pPr>
    <w:rPr>
      <w:sz w:val="18"/>
      <w:szCs w:val="18"/>
    </w:rPr>
  </w:style>
  <w:style w:type="character" w:customStyle="1" w:styleId="a5">
    <w:name w:val="页脚 字符"/>
    <w:basedOn w:val="a0"/>
    <w:link w:val="a4"/>
    <w:rsid w:val="007D37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2018-05-19T04:26:00Z</dcterms:created>
  <dcterms:modified xsi:type="dcterms:W3CDTF">2018-05-19T04:27:00Z</dcterms:modified>
</cp:coreProperties>
</file>